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2D39" w:rsidRPr="0020694E" w:rsidRDefault="00253838" w:rsidP="0020694E">
      <w:pPr>
        <w:pStyle w:val="Zwykytekst"/>
        <w:numPr>
          <w:ilvl w:val="0"/>
          <w:numId w:val="1"/>
        </w:numPr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>Używane u</w:t>
      </w:r>
      <w:bookmarkStart w:id="0" w:name="_GoBack"/>
      <w:bookmarkEnd w:id="0"/>
      <w:r w:rsidR="00B534C3">
        <w:rPr>
          <w:rFonts w:ascii="Arial" w:hAnsi="Arial" w:cs="Arial"/>
          <w:b/>
          <w:sz w:val="24"/>
          <w:szCs w:val="24"/>
          <w:u w:val="single"/>
        </w:rPr>
        <w:t>rządzenie</w:t>
      </w:r>
      <w:r w:rsidR="00382D39" w:rsidRPr="0020694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B534C3">
        <w:rPr>
          <w:rFonts w:ascii="Arial" w:hAnsi="Arial" w:cs="Arial"/>
          <w:b/>
          <w:sz w:val="24"/>
          <w:szCs w:val="24"/>
          <w:u w:val="single"/>
        </w:rPr>
        <w:t>asenizacyjne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Napęd silnikiem spalinowym o mocy 23 KM lub większej, wyposażonym w elektryczny rozrusznik, akumulator oraz zintegrowany z silnikiem, wykonany z tworzywa, zbiornik paliwa o pojemności min. 12 litrów.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Pompa ciśnieniowa z zabezpieczeniem przed pracą bez wody, o min. parametrach roboczych: wydatek wody 50 </w:t>
      </w:r>
      <w:proofErr w:type="spellStart"/>
      <w:r w:rsidRPr="0020694E">
        <w:rPr>
          <w:rFonts w:ascii="Arial" w:hAnsi="Arial" w:cs="Arial"/>
          <w:sz w:val="24"/>
          <w:szCs w:val="24"/>
        </w:rPr>
        <w:t>ltr</w:t>
      </w:r>
      <w:proofErr w:type="spellEnd"/>
      <w:r w:rsidRPr="0020694E">
        <w:rPr>
          <w:rFonts w:ascii="Arial" w:hAnsi="Arial" w:cs="Arial"/>
          <w:sz w:val="24"/>
          <w:szCs w:val="24"/>
        </w:rPr>
        <w:t>/min przy ciśnieniu roboczym 150 bar.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Zbiornik wody, wykonany z tworzywa sztucznego o pojemności co najmniej 400 </w:t>
      </w:r>
      <w:proofErr w:type="spellStart"/>
      <w:r w:rsidRPr="0020694E">
        <w:rPr>
          <w:rFonts w:ascii="Arial" w:hAnsi="Arial" w:cs="Arial"/>
          <w:sz w:val="24"/>
          <w:szCs w:val="24"/>
        </w:rPr>
        <w:t>ltr</w:t>
      </w:r>
      <w:proofErr w:type="spellEnd"/>
      <w:r w:rsidRPr="0020694E">
        <w:rPr>
          <w:rFonts w:ascii="Arial" w:hAnsi="Arial" w:cs="Arial"/>
          <w:sz w:val="24"/>
          <w:szCs w:val="24"/>
        </w:rPr>
        <w:t>. umieszczony nad osią wózka, nierozłącznie zintegrowany z podwoziem.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B861B3" w:rsidRPr="005956C1" w:rsidRDefault="00382D39" w:rsidP="0020694E">
      <w:pPr>
        <w:pStyle w:val="Zwykytekst"/>
        <w:spacing w:line="360" w:lineRule="auto"/>
        <w:jc w:val="both"/>
        <w:rPr>
          <w:rFonts w:ascii="Arial" w:hAnsi="Arial" w:cs="Arial"/>
          <w:color w:val="FF0000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Bęben roboczy, umieszczony w tylnej części maszyny, przystosowany do nawinięcia min. 80m węża </w:t>
      </w:r>
      <w:r w:rsidRPr="00B861B3">
        <w:rPr>
          <w:rFonts w:ascii="Arial" w:hAnsi="Arial" w:cs="Arial"/>
          <w:sz w:val="24"/>
          <w:szCs w:val="24"/>
        </w:rPr>
        <w:t>1</w:t>
      </w:r>
      <w:r w:rsidR="00B861B3" w:rsidRPr="00B861B3">
        <w:rPr>
          <w:rFonts w:ascii="Arial" w:hAnsi="Arial" w:cs="Arial"/>
          <w:sz w:val="24"/>
          <w:szCs w:val="24"/>
        </w:rPr>
        <w:t xml:space="preserve">/2”  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Wąż ciśnieniowy o średnicy 1/2" (ND13) i długości 80m. testowany do ciśnienia roboczego 300 bar.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Bęben z wężem zasilającym </w:t>
      </w:r>
      <w:r w:rsidR="00B861B3" w:rsidRPr="00B861B3">
        <w:rPr>
          <w:rFonts w:ascii="Arial" w:hAnsi="Arial" w:cs="Arial"/>
          <w:sz w:val="24"/>
          <w:szCs w:val="24"/>
        </w:rPr>
        <w:t>3/4”</w:t>
      </w:r>
      <w:r w:rsidRPr="00B861B3">
        <w:rPr>
          <w:rFonts w:ascii="Arial" w:hAnsi="Arial" w:cs="Arial"/>
          <w:sz w:val="24"/>
          <w:szCs w:val="24"/>
        </w:rPr>
        <w:t xml:space="preserve">; </w:t>
      </w:r>
      <w:r w:rsidRPr="0020694E">
        <w:rPr>
          <w:rFonts w:ascii="Arial" w:hAnsi="Arial" w:cs="Arial"/>
          <w:sz w:val="24"/>
          <w:szCs w:val="24"/>
        </w:rPr>
        <w:t>50m.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Bębny (roboczy oraz zasilający) umieszczone obok siebie w poziomie w tyl</w:t>
      </w:r>
      <w:r w:rsidR="00B861B3">
        <w:rPr>
          <w:rFonts w:ascii="Arial" w:hAnsi="Arial" w:cs="Arial"/>
          <w:sz w:val="24"/>
          <w:szCs w:val="24"/>
        </w:rPr>
        <w:t>n</w:t>
      </w:r>
      <w:r w:rsidRPr="0020694E">
        <w:rPr>
          <w:rFonts w:ascii="Arial" w:hAnsi="Arial" w:cs="Arial"/>
          <w:sz w:val="24"/>
          <w:szCs w:val="24"/>
        </w:rPr>
        <w:t>ej części urządzenia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Akcesoria / Sterowanie:</w:t>
      </w:r>
    </w:p>
    <w:p w:rsidR="00382D39" w:rsidRPr="0020694E" w:rsidRDefault="0020694E" w:rsidP="00416E02">
      <w:pPr>
        <w:pStyle w:val="Zwykytekst"/>
        <w:tabs>
          <w:tab w:val="left" w:pos="6270"/>
        </w:tabs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</w:t>
      </w:r>
      <w:r w:rsidR="00382D39" w:rsidRPr="0020694E">
        <w:rPr>
          <w:rFonts w:ascii="Arial" w:hAnsi="Arial" w:cs="Arial"/>
          <w:sz w:val="24"/>
          <w:szCs w:val="24"/>
        </w:rPr>
        <w:t>bezstopniowy zawór regulacyjny</w:t>
      </w:r>
      <w:r w:rsidR="00416E02">
        <w:rPr>
          <w:rFonts w:ascii="Arial" w:hAnsi="Arial" w:cs="Arial"/>
          <w:sz w:val="24"/>
          <w:szCs w:val="24"/>
        </w:rPr>
        <w:tab/>
      </w:r>
    </w:p>
    <w:p w:rsidR="00382D39" w:rsidRPr="0020694E" w:rsidRDefault="0020694E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</w:t>
      </w:r>
      <w:r w:rsidR="00382D39" w:rsidRPr="0020694E">
        <w:rPr>
          <w:rFonts w:ascii="Arial" w:hAnsi="Arial" w:cs="Arial"/>
          <w:sz w:val="24"/>
          <w:szCs w:val="24"/>
        </w:rPr>
        <w:t>manometr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zawór trójdrożny</w:t>
      </w:r>
    </w:p>
    <w:p w:rsidR="00382D39" w:rsidRPr="0020694E" w:rsidRDefault="0020694E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</w:t>
      </w:r>
      <w:r w:rsidR="00382D39" w:rsidRPr="0020694E">
        <w:rPr>
          <w:rFonts w:ascii="Arial" w:hAnsi="Arial" w:cs="Arial"/>
          <w:sz w:val="24"/>
          <w:szCs w:val="24"/>
        </w:rPr>
        <w:t>filtr wody z automatycznym zaworem oraz wymiennym wkładem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awaryjny wyłącznik bezpieczeństwa umieszczony pomiędzy bębnami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Jednoosiowe podwozie specjalne, zintegrowane z nadbudową (stanowiące nierozłączną całość), przystosowane do obciążenia 750 kg., wyposażone w kulowy zaczep holowniczy oraz koła 13".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lastRenderedPageBreak/>
        <w:t>Rama oraz wszystkie metalowe elementy podwozia zabezpieczone antykorozyjnie poprzez galwanizowanie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Akcesoria robocze :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głowica kanałowa kulista 1/2" z otworem do przodu i otworami do tyłu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głowica kanałowa kulista 1/2" z otworami do tyłu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głowica obrotowo skrobiąca do średnic 60-200mm z zestawem tworzywowych prowadników oraz łańcuchów (100; 150; 200mm)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 lanca ciśnieniowa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Waga maszyny bez wody: max. 340kg.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Wymiary: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dł. max.2800mm.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szer. max. 1250mm.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wys. max. 1100 mm.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Dokumentacja umożliwiająca dopuszczenie do ruchu drogowego zgodnie z wymaganymi przepisami.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Całość wykonana zgodnie z wymogami CE</w:t>
      </w:r>
    </w:p>
    <w:p w:rsidR="00382D39" w:rsidRPr="00B861B3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  <w:u w:val="single"/>
        </w:rPr>
      </w:pPr>
    </w:p>
    <w:p w:rsidR="00382D39" w:rsidRPr="00B861B3" w:rsidRDefault="00382D39" w:rsidP="0020694E">
      <w:pPr>
        <w:pStyle w:val="Zwykytekst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861B3">
        <w:rPr>
          <w:rFonts w:ascii="Arial" w:hAnsi="Arial" w:cs="Arial"/>
          <w:b/>
          <w:sz w:val="24"/>
          <w:szCs w:val="24"/>
          <w:u w:val="single"/>
        </w:rPr>
        <w:t xml:space="preserve">2. </w:t>
      </w:r>
      <w:r w:rsidR="00B534C3" w:rsidRPr="00B861B3">
        <w:rPr>
          <w:rFonts w:ascii="Arial" w:hAnsi="Arial" w:cs="Arial"/>
          <w:b/>
          <w:sz w:val="24"/>
          <w:szCs w:val="24"/>
          <w:u w:val="single"/>
        </w:rPr>
        <w:t>M</w:t>
      </w:r>
      <w:r w:rsidRPr="00B861B3">
        <w:rPr>
          <w:rFonts w:ascii="Arial" w:hAnsi="Arial" w:cs="Arial"/>
          <w:b/>
          <w:sz w:val="24"/>
          <w:szCs w:val="24"/>
          <w:u w:val="single"/>
        </w:rPr>
        <w:t xml:space="preserve">ieszadła </w:t>
      </w:r>
      <w:proofErr w:type="spellStart"/>
      <w:r w:rsidRPr="00B861B3">
        <w:rPr>
          <w:rFonts w:ascii="Arial" w:hAnsi="Arial" w:cs="Arial"/>
          <w:b/>
          <w:sz w:val="24"/>
          <w:szCs w:val="24"/>
          <w:u w:val="single"/>
        </w:rPr>
        <w:t>średnioobrotowe</w:t>
      </w:r>
      <w:r w:rsidR="005903C2" w:rsidRPr="00B861B3">
        <w:rPr>
          <w:rFonts w:ascii="Arial" w:hAnsi="Arial" w:cs="Arial"/>
          <w:b/>
          <w:sz w:val="24"/>
          <w:szCs w:val="24"/>
          <w:u w:val="single"/>
        </w:rPr>
        <w:t>go</w:t>
      </w:r>
      <w:proofErr w:type="spellEnd"/>
      <w:r w:rsidRPr="00B861B3">
        <w:rPr>
          <w:rFonts w:ascii="Arial" w:hAnsi="Arial" w:cs="Arial"/>
          <w:b/>
          <w:sz w:val="24"/>
          <w:szCs w:val="24"/>
          <w:u w:val="single"/>
        </w:rPr>
        <w:t xml:space="preserve"> do ścieków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-ś</w:t>
      </w:r>
      <w:r w:rsidR="009470C4" w:rsidRPr="0020694E">
        <w:rPr>
          <w:rFonts w:ascii="Arial" w:hAnsi="Arial" w:cs="Arial"/>
          <w:sz w:val="24"/>
          <w:szCs w:val="24"/>
        </w:rPr>
        <w:t>rednica ś</w:t>
      </w:r>
      <w:r w:rsidRPr="0020694E">
        <w:rPr>
          <w:rFonts w:ascii="Arial" w:hAnsi="Arial" w:cs="Arial"/>
          <w:sz w:val="24"/>
          <w:szCs w:val="24"/>
        </w:rPr>
        <w:t>migła 300-320 mm, 2 lub 3 łopatkowe, samooczyszczające się.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-obroty 700-800 </w:t>
      </w:r>
      <w:proofErr w:type="spellStart"/>
      <w:r w:rsidRPr="0020694E">
        <w:rPr>
          <w:rFonts w:ascii="Arial" w:hAnsi="Arial" w:cs="Arial"/>
          <w:sz w:val="24"/>
          <w:szCs w:val="24"/>
        </w:rPr>
        <w:t>obr</w:t>
      </w:r>
      <w:proofErr w:type="spellEnd"/>
      <w:r w:rsidR="009470C4" w:rsidRPr="0020694E">
        <w:rPr>
          <w:rFonts w:ascii="Arial" w:hAnsi="Arial" w:cs="Arial"/>
          <w:sz w:val="24"/>
          <w:szCs w:val="24"/>
        </w:rPr>
        <w:t>.</w:t>
      </w:r>
      <w:r w:rsidRPr="0020694E">
        <w:rPr>
          <w:rFonts w:ascii="Arial" w:hAnsi="Arial" w:cs="Arial"/>
          <w:sz w:val="24"/>
          <w:szCs w:val="24"/>
        </w:rPr>
        <w:t>/min.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silnik 3-fazowy, 400V, 50Hz, stopień ochrony IP68, izolacja klasy F, zabezpieczony czujnikiem bimetalowym na każdej z faz, 10m przewodu zasilającego, syntetyczna powłoka ochronna. Chłodzony przez opływającą ciecz.</w:t>
      </w:r>
    </w:p>
    <w:p w:rsidR="00382D39" w:rsidRPr="0020694E" w:rsidRDefault="00D115E5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 s</w:t>
      </w:r>
      <w:r w:rsidR="00382D39" w:rsidRPr="0020694E">
        <w:rPr>
          <w:rFonts w:ascii="Arial" w:hAnsi="Arial" w:cs="Arial"/>
          <w:sz w:val="24"/>
          <w:szCs w:val="24"/>
        </w:rPr>
        <w:t>posób mocowania - na kwadracie 60x60x4 mm.</w:t>
      </w:r>
    </w:p>
    <w:p w:rsidR="00382D39" w:rsidRPr="00B861B3" w:rsidRDefault="00B534C3" w:rsidP="0020694E">
      <w:pPr>
        <w:pStyle w:val="Zwykytekst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  <w:r w:rsidRPr="00B861B3">
        <w:rPr>
          <w:rFonts w:ascii="Arial" w:hAnsi="Arial" w:cs="Arial"/>
          <w:b/>
          <w:sz w:val="24"/>
          <w:szCs w:val="24"/>
          <w:u w:val="single"/>
        </w:rPr>
        <w:t>3</w:t>
      </w:r>
      <w:r w:rsidR="00382D39" w:rsidRPr="00B861B3">
        <w:rPr>
          <w:rFonts w:ascii="Arial" w:hAnsi="Arial" w:cs="Arial"/>
          <w:b/>
          <w:sz w:val="24"/>
          <w:szCs w:val="24"/>
          <w:u w:val="single"/>
        </w:rPr>
        <w:t>.</w:t>
      </w:r>
      <w:r w:rsidR="00AB7D5C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382D39" w:rsidRPr="00B861B3">
        <w:rPr>
          <w:rFonts w:ascii="Arial" w:hAnsi="Arial" w:cs="Arial"/>
          <w:b/>
          <w:sz w:val="24"/>
          <w:szCs w:val="24"/>
          <w:u w:val="single"/>
        </w:rPr>
        <w:t>Pompy do ścieków - 2 szt.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-wydajność min. 2,5l/s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-wysokość podniesienia 10m słupa wody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-moc 2,4 KW, IP 68</w:t>
      </w:r>
    </w:p>
    <w:p w:rsidR="00382D39" w:rsidRPr="0020694E" w:rsidRDefault="00816051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-prowadnica 2</w:t>
      </w:r>
      <w:r w:rsidR="00382D39" w:rsidRPr="0020694E">
        <w:rPr>
          <w:rFonts w:ascii="Arial" w:hAnsi="Arial" w:cs="Arial"/>
          <w:sz w:val="24"/>
          <w:szCs w:val="24"/>
        </w:rPr>
        <w:t>"</w:t>
      </w:r>
    </w:p>
    <w:p w:rsidR="00CA49D8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Pompa do wody czystej ze studni głębinowej -wydajność 20-30 m/sześciennych -wysokość podnoszenia 40-90 sł. wody -moc 6-10KW</w:t>
      </w:r>
      <w:r w:rsidR="00CA49D8">
        <w:rPr>
          <w:rFonts w:ascii="Arial" w:hAnsi="Arial" w:cs="Arial"/>
          <w:sz w:val="24"/>
          <w:szCs w:val="24"/>
        </w:rPr>
        <w:t>.</w:t>
      </w:r>
      <w:r w:rsidRPr="0020694E">
        <w:rPr>
          <w:rFonts w:ascii="Arial" w:hAnsi="Arial" w:cs="Arial"/>
          <w:sz w:val="24"/>
          <w:szCs w:val="24"/>
        </w:rPr>
        <w:t xml:space="preserve"> </w:t>
      </w:r>
    </w:p>
    <w:p w:rsidR="00694E0E" w:rsidRDefault="00694E0E" w:rsidP="0020694E">
      <w:pPr>
        <w:pStyle w:val="Zwykytekst"/>
        <w:spacing w:line="360" w:lineRule="auto"/>
        <w:jc w:val="both"/>
        <w:rPr>
          <w:rFonts w:ascii="Arial" w:hAnsi="Arial" w:cs="Arial"/>
          <w:b/>
          <w:sz w:val="24"/>
          <w:szCs w:val="24"/>
          <w:u w:val="single"/>
        </w:rPr>
      </w:pPr>
    </w:p>
    <w:p w:rsidR="00CA49D8" w:rsidRDefault="00CA49D8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CA49D8">
        <w:rPr>
          <w:rFonts w:ascii="Arial" w:hAnsi="Arial" w:cs="Arial"/>
          <w:b/>
          <w:sz w:val="24"/>
          <w:szCs w:val="24"/>
          <w:u w:val="single"/>
        </w:rPr>
        <w:lastRenderedPageBreak/>
        <w:t>4</w:t>
      </w:r>
      <w:r w:rsidR="00382D39" w:rsidRPr="00CA49D8">
        <w:rPr>
          <w:rFonts w:ascii="Arial" w:hAnsi="Arial" w:cs="Arial"/>
          <w:b/>
          <w:sz w:val="24"/>
          <w:szCs w:val="24"/>
          <w:u w:val="single"/>
        </w:rPr>
        <w:t>.</w:t>
      </w:r>
      <w:r w:rsidR="00694E0E">
        <w:rPr>
          <w:rFonts w:ascii="Arial" w:hAnsi="Arial" w:cs="Arial"/>
          <w:b/>
          <w:sz w:val="24"/>
          <w:szCs w:val="24"/>
          <w:u w:val="single"/>
        </w:rPr>
        <w:t xml:space="preserve"> </w:t>
      </w:r>
      <w:r w:rsidR="00382D39" w:rsidRPr="00CA49D8">
        <w:rPr>
          <w:rFonts w:ascii="Arial" w:hAnsi="Arial" w:cs="Arial"/>
          <w:b/>
          <w:sz w:val="24"/>
          <w:szCs w:val="24"/>
          <w:u w:val="single"/>
        </w:rPr>
        <w:t>M</w:t>
      </w:r>
      <w:r w:rsidR="00B861B3" w:rsidRPr="00CA49D8">
        <w:rPr>
          <w:rFonts w:ascii="Arial" w:hAnsi="Arial" w:cs="Arial"/>
          <w:b/>
          <w:sz w:val="24"/>
          <w:szCs w:val="24"/>
          <w:u w:val="single"/>
        </w:rPr>
        <w:t xml:space="preserve">odernizacja </w:t>
      </w:r>
      <w:r w:rsidR="00BD2BE2">
        <w:rPr>
          <w:rFonts w:ascii="Arial" w:hAnsi="Arial" w:cs="Arial"/>
          <w:b/>
          <w:sz w:val="24"/>
          <w:szCs w:val="24"/>
          <w:u w:val="single"/>
        </w:rPr>
        <w:t>stacji uzdatniania wody w Ś</w:t>
      </w:r>
      <w:r w:rsidR="00382D39" w:rsidRPr="00CA49D8">
        <w:rPr>
          <w:rFonts w:ascii="Arial" w:hAnsi="Arial" w:cs="Arial"/>
          <w:b/>
          <w:sz w:val="24"/>
          <w:szCs w:val="24"/>
          <w:u w:val="single"/>
        </w:rPr>
        <w:t>miłowicach</w:t>
      </w:r>
      <w:r w:rsidR="00382D39" w:rsidRPr="0020694E">
        <w:rPr>
          <w:rFonts w:ascii="Arial" w:hAnsi="Arial" w:cs="Arial"/>
          <w:sz w:val="24"/>
          <w:szCs w:val="24"/>
        </w:rPr>
        <w:t xml:space="preserve"> </w:t>
      </w:r>
    </w:p>
    <w:p w:rsidR="00CA49D8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</w:t>
      </w:r>
      <w:r w:rsidR="00CA49D8">
        <w:rPr>
          <w:rFonts w:ascii="Arial" w:hAnsi="Arial" w:cs="Arial"/>
          <w:sz w:val="24"/>
          <w:szCs w:val="24"/>
        </w:rPr>
        <w:t xml:space="preserve"> </w:t>
      </w:r>
      <w:r w:rsidRPr="0020694E">
        <w:rPr>
          <w:rFonts w:ascii="Arial" w:hAnsi="Arial" w:cs="Arial"/>
          <w:sz w:val="24"/>
          <w:szCs w:val="24"/>
        </w:rPr>
        <w:t>wymiana rozdzielni elektrycznej łączne z wyposażeniem</w:t>
      </w:r>
      <w:r w:rsidR="009E3319">
        <w:rPr>
          <w:rFonts w:ascii="Arial" w:hAnsi="Arial" w:cs="Arial"/>
          <w:sz w:val="24"/>
          <w:szCs w:val="24"/>
        </w:rPr>
        <w:t xml:space="preserve"> </w:t>
      </w:r>
      <w:r w:rsidRPr="00862072">
        <w:rPr>
          <w:rFonts w:ascii="Arial" w:hAnsi="Arial" w:cs="Arial"/>
          <w:i/>
          <w:sz w:val="24"/>
          <w:szCs w:val="24"/>
        </w:rPr>
        <w:t>(</w:t>
      </w:r>
      <w:r w:rsidR="00CA49D8" w:rsidRPr="00862072">
        <w:rPr>
          <w:rFonts w:ascii="Arial" w:hAnsi="Arial" w:cs="Arial"/>
          <w:i/>
          <w:sz w:val="24"/>
          <w:szCs w:val="24"/>
        </w:rPr>
        <w:t xml:space="preserve"> </w:t>
      </w:r>
      <w:r w:rsidRPr="00862072">
        <w:rPr>
          <w:rFonts w:ascii="Arial" w:hAnsi="Arial" w:cs="Arial"/>
          <w:i/>
          <w:sz w:val="24"/>
          <w:szCs w:val="24"/>
        </w:rPr>
        <w:t>w załączniku nr</w:t>
      </w:r>
      <w:r w:rsidR="00CA49D8" w:rsidRPr="00862072">
        <w:rPr>
          <w:rFonts w:ascii="Arial" w:hAnsi="Arial" w:cs="Arial"/>
          <w:i/>
          <w:sz w:val="24"/>
          <w:szCs w:val="24"/>
        </w:rPr>
        <w:t xml:space="preserve"> </w:t>
      </w:r>
      <w:r w:rsidR="00694E0E">
        <w:rPr>
          <w:rFonts w:ascii="Arial" w:hAnsi="Arial" w:cs="Arial"/>
          <w:i/>
          <w:sz w:val="24"/>
          <w:szCs w:val="24"/>
        </w:rPr>
        <w:t>1</w:t>
      </w:r>
      <w:r w:rsidRPr="00862072">
        <w:rPr>
          <w:rFonts w:ascii="Arial" w:hAnsi="Arial" w:cs="Arial"/>
          <w:i/>
          <w:sz w:val="24"/>
          <w:szCs w:val="24"/>
        </w:rPr>
        <w:t>)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 xml:space="preserve"> -częściowa wymiana armatury hydraulicznej łącznie z głównym wodomierzem pomiarowym w zakresie: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-wymiana wodomierza głównego fi 100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-wymiana zaworu zwrotnego fi 100</w:t>
      </w:r>
    </w:p>
    <w:p w:rsidR="00382D39" w:rsidRPr="0020694E" w:rsidRDefault="00CA49D8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-wymiana zasu</w:t>
      </w:r>
      <w:r w:rsidR="00382D39" w:rsidRPr="0020694E">
        <w:rPr>
          <w:rFonts w:ascii="Arial" w:hAnsi="Arial" w:cs="Arial"/>
          <w:sz w:val="24"/>
          <w:szCs w:val="24"/>
        </w:rPr>
        <w:t>w fi 100-4szt</w:t>
      </w:r>
    </w:p>
    <w:p w:rsidR="00382D39" w:rsidRPr="0020694E" w:rsidRDefault="00382D39" w:rsidP="0020694E">
      <w:pPr>
        <w:pStyle w:val="Zwykytekst"/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20694E">
        <w:rPr>
          <w:rFonts w:ascii="Arial" w:hAnsi="Arial" w:cs="Arial"/>
          <w:sz w:val="24"/>
          <w:szCs w:val="24"/>
        </w:rPr>
        <w:t>-wymiana kolektora stalowego fi 100 o dł. 20mb.</w:t>
      </w:r>
    </w:p>
    <w:p w:rsidR="00382D39" w:rsidRDefault="00382D39" w:rsidP="0020694E">
      <w:pPr>
        <w:pStyle w:val="Zwykytekst"/>
        <w:spacing w:line="360" w:lineRule="auto"/>
        <w:jc w:val="both"/>
      </w:pPr>
    </w:p>
    <w:p w:rsidR="00382D39" w:rsidRDefault="00382D39" w:rsidP="0020694E">
      <w:pPr>
        <w:pStyle w:val="Zwykytekst"/>
        <w:spacing w:line="360" w:lineRule="auto"/>
        <w:jc w:val="both"/>
      </w:pPr>
    </w:p>
    <w:p w:rsidR="00977645" w:rsidRDefault="00977645" w:rsidP="0020694E">
      <w:pPr>
        <w:spacing w:after="0" w:line="360" w:lineRule="auto"/>
        <w:jc w:val="both"/>
      </w:pPr>
    </w:p>
    <w:sectPr w:rsidR="0097764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470B" w:rsidRDefault="00CE470B" w:rsidP="004219C9">
      <w:pPr>
        <w:spacing w:after="0" w:line="240" w:lineRule="auto"/>
      </w:pPr>
      <w:r>
        <w:separator/>
      </w:r>
    </w:p>
  </w:endnote>
  <w:endnote w:type="continuationSeparator" w:id="0">
    <w:p w:rsidR="00CE470B" w:rsidRDefault="00CE470B" w:rsidP="00421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6304530"/>
      <w:docPartObj>
        <w:docPartGallery w:val="Page Numbers (Bottom of Page)"/>
        <w:docPartUnique/>
      </w:docPartObj>
    </w:sdtPr>
    <w:sdtEndPr/>
    <w:sdtContent>
      <w:p w:rsidR="004219C9" w:rsidRDefault="004219C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3838">
          <w:rPr>
            <w:noProof/>
          </w:rPr>
          <w:t>3</w:t>
        </w:r>
        <w:r>
          <w:fldChar w:fldCharType="end"/>
        </w:r>
      </w:p>
    </w:sdtContent>
  </w:sdt>
  <w:p w:rsidR="004219C9" w:rsidRDefault="004219C9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470B" w:rsidRDefault="00CE470B" w:rsidP="004219C9">
      <w:pPr>
        <w:spacing w:after="0" w:line="240" w:lineRule="auto"/>
      </w:pPr>
      <w:r>
        <w:separator/>
      </w:r>
    </w:p>
  </w:footnote>
  <w:footnote w:type="continuationSeparator" w:id="0">
    <w:p w:rsidR="00CE470B" w:rsidRDefault="00CE470B" w:rsidP="00421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D668D7"/>
    <w:multiLevelType w:val="hybridMultilevel"/>
    <w:tmpl w:val="8C24B26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2D39"/>
    <w:rsid w:val="0020694E"/>
    <w:rsid w:val="00253838"/>
    <w:rsid w:val="00382D39"/>
    <w:rsid w:val="003B1474"/>
    <w:rsid w:val="00416E02"/>
    <w:rsid w:val="004219C9"/>
    <w:rsid w:val="00426AD7"/>
    <w:rsid w:val="005903C2"/>
    <w:rsid w:val="005956C1"/>
    <w:rsid w:val="00694E0E"/>
    <w:rsid w:val="00816051"/>
    <w:rsid w:val="00862072"/>
    <w:rsid w:val="008735AB"/>
    <w:rsid w:val="008B1E37"/>
    <w:rsid w:val="009470C4"/>
    <w:rsid w:val="00977645"/>
    <w:rsid w:val="009E3319"/>
    <w:rsid w:val="00A649A9"/>
    <w:rsid w:val="00AB7D5C"/>
    <w:rsid w:val="00B534C3"/>
    <w:rsid w:val="00B861B3"/>
    <w:rsid w:val="00BD2BE2"/>
    <w:rsid w:val="00CA49D8"/>
    <w:rsid w:val="00CE470B"/>
    <w:rsid w:val="00D115E5"/>
    <w:rsid w:val="00E70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72B7FFD-2F4E-46DE-A5C9-3F2138251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Zwykytekst">
    <w:name w:val="Plain Text"/>
    <w:basedOn w:val="Normalny"/>
    <w:link w:val="ZwykytekstZnak"/>
    <w:uiPriority w:val="99"/>
    <w:semiHidden/>
    <w:unhideWhenUsed/>
    <w:rsid w:val="00382D39"/>
    <w:pPr>
      <w:spacing w:after="0" w:line="240" w:lineRule="auto"/>
    </w:pPr>
    <w:rPr>
      <w:rFonts w:ascii="Calibri" w:hAnsi="Calibri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382D39"/>
    <w:rPr>
      <w:rFonts w:ascii="Calibri" w:hAnsi="Calibri"/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19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19C9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421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19C9"/>
  </w:style>
  <w:style w:type="paragraph" w:styleId="Stopka">
    <w:name w:val="footer"/>
    <w:basedOn w:val="Normalny"/>
    <w:link w:val="StopkaZnak"/>
    <w:uiPriority w:val="99"/>
    <w:unhideWhenUsed/>
    <w:rsid w:val="00421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19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76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3</Pages>
  <Words>412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Choceń</dc:creator>
  <cp:keywords/>
  <dc:description/>
  <cp:lastModifiedBy>Gmina Choceń</cp:lastModifiedBy>
  <cp:revision>20</cp:revision>
  <cp:lastPrinted>2014-03-18T08:49:00Z</cp:lastPrinted>
  <dcterms:created xsi:type="dcterms:W3CDTF">2014-03-12T11:33:00Z</dcterms:created>
  <dcterms:modified xsi:type="dcterms:W3CDTF">2014-03-19T08:22:00Z</dcterms:modified>
</cp:coreProperties>
</file>